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Информационно-измерительные системы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Контроль параметров объектов (устройств) должна обеспечивать надежная измерительная система. Различные информационно-измерительные системы (ИИС) промышленной автоматики представляют собой законченные программно-аппаратные решения, значительно отличающиеся по своим параметрам и сферам применения. Основой их построения являются проводные шины, связывающие различные датчики и исполнительные механизмы. Внедрение беспроводных технологий на уровне промышленных сетей позволяет получить значительный экономический эффект от сокращения расходов на кабельное и вспомогательное оборудование, от уменьшения трудозатрат на монтаж оборудования, на прокладку самой кабельной сети.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Измерительная система – совокупность определенным образом соединенных между собой средств измерений и других технических устройств, реализующая процесс измерений и обеспечивающая автоматическое или автоматизированное получение данных об изменяющихся во времени и распределенных в пространстве физических величинах, характеризующих определенные свойства или состояния объекта измерений. В зависимости от назначения измерительные системы разделяют на информационные, контролирующие, управляющие и смешанные.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Информационно-измерительные системы выполняют следующие функции: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lastRenderedPageBreak/>
        <w:t>-     получение исходной информации в результате взаимодействия первичных измерительных преобразователей (сенсоров) с объектом измерений;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-     преобразование измерительной информации с заданной и гарантированной точностью;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-     сопоставление информационных сигналов с размерами общепринятых единиц, оценку значений измеряемых величин.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 xml:space="preserve">Каждому конкретному виду ИИС присущи многочисленные особенности, определяемые узким назначением систем и их технологически конструктивным исполнением. В силу многообразия видов ИИС до настоящего времени не существует общепринятой классификации. Наиболее распространенной является классификация ИИС по функциональному назначению. В зависимости от выполняемых функций ИИС реализуются в виде измерительных систем (ИС), систем автоматического контроля (САК), технической диагностики (СТД), распознавания образов (СРО). По характеру взаимодействия с объектом исследования и обмена информацией между ними ИИС могут быть разделены </w:t>
      </w:r>
      <w:proofErr w:type="gramStart"/>
      <w:r w:rsidRPr="00B22AE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22AEE">
        <w:rPr>
          <w:rFonts w:ascii="Times New Roman" w:hAnsi="Times New Roman" w:cs="Times New Roman"/>
          <w:sz w:val="28"/>
          <w:szCs w:val="28"/>
        </w:rPr>
        <w:t xml:space="preserve"> активные и пассивные. Пассивные системы только воспринимают информацию от объекта, а активные, действуя на объект через устройство внешних воздействий, позволяют автоматически и наиболее полно за короткое время изучить его поведение. В зависимости от характера обмена информацией между объектами и активными ИИС различают системы без обратной связи и с обратной связью по воздействию. 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 xml:space="preserve">Измерительные системы используются для различного рода комплексных исследований, в том числе научного характера. Цель создания таких систем заключается в получении максимального количества </w:t>
      </w:r>
      <w:r w:rsidRPr="00B22AEE">
        <w:rPr>
          <w:rFonts w:ascii="Times New Roman" w:hAnsi="Times New Roman" w:cs="Times New Roman"/>
          <w:sz w:val="28"/>
          <w:szCs w:val="28"/>
        </w:rPr>
        <w:lastRenderedPageBreak/>
        <w:t>достоверной измерительной информации об объекте для составления алгоритмического описания его поведения.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 xml:space="preserve">Системы автоматического контроля предназначены для контроля технологических процессов, при этом характер поведения и параметры их известны. Эти системы осуществляют контроль соотношения между текущим состоянием объекта и установленной «нормой поведения» по известной математической модели. По результатам обработки полученной информации выдается суждение о состоянии объектов контроля. Таким образом, задачей САК является отнесение объекта к одному из возможных качественных состояний, а </w:t>
      </w:r>
      <w:proofErr w:type="gramStart"/>
      <w:r w:rsidRPr="00B22AEE">
        <w:rPr>
          <w:rFonts w:ascii="Times New Roman" w:hAnsi="Times New Roman" w:cs="Times New Roman"/>
          <w:sz w:val="28"/>
          <w:szCs w:val="28"/>
        </w:rPr>
        <w:t>не получение</w:t>
      </w:r>
      <w:proofErr w:type="gramEnd"/>
      <w:r w:rsidRPr="00B22AEE">
        <w:rPr>
          <w:rFonts w:ascii="Times New Roman" w:hAnsi="Times New Roman" w:cs="Times New Roman"/>
          <w:sz w:val="28"/>
          <w:szCs w:val="28"/>
        </w:rPr>
        <w:t xml:space="preserve"> только количественной информации о нем, что характерно для ИС.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 xml:space="preserve">В системах технической диагностики выполняемые измерения составляют базу для логической процедуры диагноза. Цель диагностики – определение класса состояний, к которому принадлежит состояние обследуемого объекта. В СТД преимущественно применяются косвенные методы измерения и контроля. В отличие от ИС и САК системы технической диагностики имеет иную организацию элементов структуры и другой набор используемых во входных цепях устройств и преобразователей информации. В СТД определение состояния объекта осуществляется программными средствами диагностики. 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 xml:space="preserve">Системы распознавания образов (СРО) предназначены для определения степени соответствия между исследуемым объектом и эталонным образом. Эти системы осуществляют распознавание образов через количественное описание признаков, характеризующих объект исследования. Процесс распознавания реализуется комбинацией устройств обработки и сравнения обработанного изображения с эталонным образом, находящимся в </w:t>
      </w:r>
      <w:r w:rsidRPr="00B22AEE">
        <w:rPr>
          <w:rFonts w:ascii="Times New Roman" w:hAnsi="Times New Roman" w:cs="Times New Roman"/>
          <w:sz w:val="28"/>
          <w:szCs w:val="28"/>
        </w:rPr>
        <w:lastRenderedPageBreak/>
        <w:t xml:space="preserve">устройстве памяти. Распознавание осуществляется по определенному, заранее выбранному, решающему правилу. 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Структурная схема ИИС включает в себя: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-     первичные измерительные преобразователи, размещенные в определенных точках пространства стационарно или перемещающихся в пространстве по определенному закону;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-     аналого-цифровые (АЦП) и цифро-аналоговые преобразователи (ЦАП);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- цифровые устройства, содержащие формирователи импульсов, преобразователи кодов, коммутаторы, специализированные цифровые вычислительные устройства, устройство памяти, устройство сравнения кодов, каналы цифровой связи, универсальные программируемые вычислительные устройства – микропроцессоры;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-     цифровые устройства вывода, отображения и регистрации;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-  интерфейсные устройства, содержащие системы шин, интерфейсные узлы и интерфейсные устройства аналоговых блоков, служащие для приема командных сигналов и передачи информации о состоянии блоков;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-     устройства управления.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 xml:space="preserve">Наиболее крупной структурной единицей ИИС является измерительный канал. Типовая структура канала включает в себя первичный измерительный преобразователь, линии связи, промежуточный </w:t>
      </w:r>
      <w:r w:rsidRPr="00B22AEE">
        <w:rPr>
          <w:rFonts w:ascii="Times New Roman" w:hAnsi="Times New Roman" w:cs="Times New Roman"/>
          <w:sz w:val="28"/>
          <w:szCs w:val="28"/>
        </w:rPr>
        <w:lastRenderedPageBreak/>
        <w:t>измерительный преобразователь, АЦП, процессор, ЦАП. Информация от первичных преобразователей передается обычно при помощи электрических сигналов – тока, напряжения, частоты следования импульсов. Значительная часть современных комплексов строится на базе контроллеров, как правило, модульного исполнения, включающих в себя АЦП и ЦАП, процессор, модули дискретной информации, вспомогательные устройства [15].</w:t>
      </w:r>
    </w:p>
    <w:p w:rsidR="00B22AEE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52BCF" w:rsidRPr="00B22AEE" w:rsidRDefault="00B22AEE" w:rsidP="00B22A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22AEE">
        <w:rPr>
          <w:rFonts w:ascii="Times New Roman" w:hAnsi="Times New Roman" w:cs="Times New Roman"/>
          <w:sz w:val="28"/>
          <w:szCs w:val="28"/>
        </w:rPr>
        <w:t>Последние достижения в миниатюризации электронных устройств и интеграции датчиков предоставили возможность получить чувствительные элементы, оснащенные беспроводными средствами связи и памятью для хранения и обработки данных. На базе таких элементов создано интеллектуальное оборудование, в котором работа разрозненных датчиков может координироваться при создании системы мониторинга и контроля</w:t>
      </w:r>
    </w:p>
    <w:sectPr w:rsidR="00352BCF" w:rsidRPr="00B22AEE" w:rsidSect="00B22AEE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2EC6"/>
    <w:rsid w:val="00352BCF"/>
    <w:rsid w:val="00422EC6"/>
    <w:rsid w:val="00B2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956</Words>
  <Characters>5455</Characters>
  <Application>Microsoft Office Word</Application>
  <DocSecurity>0</DocSecurity>
  <Lines>45</Lines>
  <Paragraphs>12</Paragraphs>
  <ScaleCrop>false</ScaleCrop>
  <Company>Home</Company>
  <LinksUpToDate>false</LinksUpToDate>
  <CharactersWithSpaces>6399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myasnou</dc:creator>
  <cp:keywords/>
  <dc:description/>
  <cp:lastModifiedBy>myasnou</cp:lastModifiedBy>
  <cp:revision>2</cp:revision>
  <dcterms:created xsi:type="dcterms:W3CDTF">2014-05-29T20:03:00Z</dcterms:created>
  <dcterms:modified xsi:type="dcterms:W3CDTF">2014-05-29T20:05:00Z</dcterms:modified>
</cp:coreProperties>
</file>